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1"/>
          <w:szCs w:val="3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外国语学院2023年硕士研究生调剂公告 （第一批次）</w:t>
      </w:r>
    </w:p>
    <w:p>
      <w:pPr>
        <w:pStyle w:val="3"/>
        <w:keepNext w:val="0"/>
        <w:keepLines w:val="0"/>
        <w:widowControl/>
        <w:suppressLineNumbers w:val="0"/>
        <w:pBdr>
          <w:top w:val="dashed" w:color="CCCCCC" w:sz="4" w:space="3"/>
          <w:left w:val="dashed" w:color="CCCCCC" w:sz="4" w:space="0"/>
          <w:bottom w:val="dashed" w:color="CCCCCC" w:sz="4" w:space="3"/>
          <w:right w:val="dashed" w:color="CCCCCC" w:sz="4" w:space="0"/>
        </w:pBdr>
        <w:spacing w:before="0" w:beforeAutospacing="0" w:after="120" w:afterAutospacing="0" w:line="240" w:lineRule="atLeast"/>
        <w:ind w:left="360" w:right="360" w:firstLine="0"/>
        <w:jc w:val="center"/>
        <w:rPr>
          <w:rFonts w:hint="eastAsia" w:ascii="微软雅黑" w:hAnsi="微软雅黑" w:eastAsia="微软雅黑" w:cs="微软雅黑"/>
          <w:caps w:val="0"/>
          <w:color w:val="999999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caps w:val="0"/>
          <w:color w:val="999999"/>
          <w:spacing w:val="0"/>
          <w:sz w:val="14"/>
          <w:szCs w:val="14"/>
          <w:bdr w:val="none" w:color="auto" w:sz="0" w:space="0"/>
        </w:rPr>
        <w:t>发布时间：2023-04-01作者：杨蕊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48" w:right="48" w:firstLine="641"/>
        <w:jc w:val="both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Style w:val="6"/>
          <w:rFonts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一、调剂系统开启时间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48" w:right="48" w:firstLine="641"/>
        <w:jc w:val="both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调剂系统将于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lang w:val="en-US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lang w:val="en-US"/>
        </w:rPr>
        <w:t>6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日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lang w:val="en-US"/>
        </w:rPr>
        <w:t>0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点开通，考生可在系统开通起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lang w:val="en-US"/>
        </w:rPr>
        <w:t>12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小时内完成报名，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lang w:val="en-US"/>
        </w:rPr>
        <w:t>12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小时后学院将根据报名情况择机关闭系统。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48" w:right="48" w:firstLine="641"/>
        <w:jc w:val="both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二、招生计划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48" w:right="48" w:firstLine="641"/>
        <w:jc w:val="both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年，哈尔滨理工大学外国语学院050201英语语言文学、050202俄语语言文学、050205日语语言文学，055103俄语笔译、055105日语笔译接收调剂生，各方向招收调剂人数见下表。</w:t>
      </w:r>
    </w:p>
    <w:tbl>
      <w:tblPr>
        <w:tblW w:w="841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1379"/>
        <w:gridCol w:w="1427"/>
        <w:gridCol w:w="1969"/>
        <w:gridCol w:w="1969"/>
        <w:gridCol w:w="8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19"/>
                <w:szCs w:val="19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19"/>
                <w:szCs w:val="19"/>
                <w:bdr w:val="none" w:color="auto" w:sz="0" w:space="0"/>
              </w:rPr>
              <w:t>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19"/>
                <w:szCs w:val="19"/>
                <w:bdr w:val="none" w:color="auto" w:sz="0" w:space="0"/>
              </w:rPr>
              <w:t>学习方式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19"/>
                <w:szCs w:val="19"/>
                <w:bdr w:val="none" w:color="auto" w:sz="0" w:space="0"/>
              </w:rPr>
              <w:t>研究方向代码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19"/>
                <w:szCs w:val="19"/>
                <w:bdr w:val="none" w:color="auto" w:sz="0" w:space="0"/>
              </w:rPr>
              <w:t>研究方向名称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19"/>
                <w:szCs w:val="19"/>
                <w:bdr w:val="none" w:color="auto" w:sz="0" w:space="0"/>
              </w:rPr>
              <w:t>接收调剂生人数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Style w:val="6"/>
                <w:rFonts w:ascii="Times New Roman" w:hAnsi="Times New Roman" w:eastAsia="微软雅黑" w:cs="Times New Roman"/>
                <w:color w:val="444444"/>
                <w:sz w:val="19"/>
                <w:szCs w:val="19"/>
                <w:bdr w:val="none" w:color="auto" w:sz="0" w:space="0"/>
              </w:rPr>
              <w:t>050201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19"/>
                <w:szCs w:val="19"/>
                <w:bdr w:val="none" w:color="auto" w:sz="0" w:space="0"/>
              </w:rPr>
              <w:t>英语语言文学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Style w:val="6"/>
                <w:rFonts w:hint="default" w:ascii="Times New Roman" w:hAnsi="Times New Roman" w:eastAsia="微软雅黑" w:cs="Times New Roman"/>
                <w:color w:val="444444"/>
                <w:sz w:val="15"/>
                <w:szCs w:val="15"/>
                <w:bdr w:val="none" w:color="auto" w:sz="0" w:space="0"/>
                <w:lang w:val="en-US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444444"/>
                <w:sz w:val="19"/>
                <w:szCs w:val="19"/>
                <w:bdr w:val="none" w:color="auto" w:sz="0" w:space="0"/>
                <w:lang w:val="en-US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Style w:val="6"/>
                <w:rFonts w:hint="default" w:ascii="Times New Roman" w:hAnsi="Times New Roman" w:eastAsia="微软雅黑" w:cs="Times New Roman"/>
                <w:color w:val="444444"/>
                <w:sz w:val="19"/>
                <w:szCs w:val="19"/>
                <w:bdr w:val="none" w:color="auto" w:sz="0" w:space="0"/>
                <w:lang w:val="en-US"/>
              </w:rPr>
              <w:t>050202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19"/>
                <w:szCs w:val="19"/>
                <w:bdr w:val="none" w:color="auto" w:sz="0" w:space="0"/>
              </w:rPr>
              <w:t>俄语语言文学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Style w:val="6"/>
                <w:rFonts w:hint="default" w:ascii="Times New Roman" w:hAnsi="Times New Roman" w:eastAsia="微软雅黑" w:cs="Times New Roman"/>
                <w:color w:val="444444"/>
                <w:sz w:val="15"/>
                <w:szCs w:val="15"/>
                <w:bdr w:val="none" w:color="auto" w:sz="0" w:space="0"/>
                <w:lang w:val="en-US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444444"/>
                <w:sz w:val="19"/>
                <w:szCs w:val="19"/>
                <w:bdr w:val="none" w:color="auto" w:sz="0" w:space="0"/>
                <w:lang w:val="en-US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Style w:val="6"/>
                <w:rFonts w:hint="default" w:ascii="Times New Roman" w:hAnsi="Times New Roman" w:eastAsia="微软雅黑" w:cs="Times New Roman"/>
                <w:color w:val="444444"/>
                <w:sz w:val="19"/>
                <w:szCs w:val="19"/>
                <w:bdr w:val="none" w:color="auto" w:sz="0" w:space="0"/>
                <w:lang w:val="en-US"/>
              </w:rPr>
              <w:t>050205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19"/>
                <w:szCs w:val="19"/>
                <w:bdr w:val="none" w:color="auto" w:sz="0" w:space="0"/>
              </w:rPr>
              <w:t>日语语言文学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Style w:val="6"/>
                <w:rFonts w:hint="default" w:ascii="Times New Roman" w:hAnsi="Times New Roman" w:eastAsia="微软雅黑" w:cs="Times New Roman"/>
                <w:color w:val="444444"/>
                <w:sz w:val="15"/>
                <w:szCs w:val="15"/>
                <w:bdr w:val="none" w:color="auto" w:sz="0" w:space="0"/>
                <w:lang w:val="en-US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444444"/>
                <w:sz w:val="19"/>
                <w:szCs w:val="19"/>
                <w:bdr w:val="none" w:color="auto" w:sz="0" w:space="0"/>
                <w:lang w:val="en-US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Style w:val="6"/>
                <w:rFonts w:hint="default" w:ascii="Times New Roman" w:hAnsi="Times New Roman" w:eastAsia="微软雅黑" w:cs="Times New Roman"/>
                <w:color w:val="444444"/>
                <w:sz w:val="19"/>
                <w:szCs w:val="19"/>
                <w:bdr w:val="none" w:color="auto" w:sz="0" w:space="0"/>
                <w:lang w:val="en-US"/>
              </w:rPr>
              <w:t>055103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19"/>
                <w:szCs w:val="19"/>
                <w:bdr w:val="none" w:color="auto" w:sz="0" w:space="0"/>
              </w:rPr>
              <w:t>俄语笔译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Style w:val="6"/>
                <w:rFonts w:hint="default" w:ascii="Times New Roman" w:hAnsi="Times New Roman" w:eastAsia="微软雅黑" w:cs="Times New Roman"/>
                <w:color w:val="444444"/>
                <w:sz w:val="15"/>
                <w:szCs w:val="15"/>
                <w:bdr w:val="none" w:color="auto" w:sz="0" w:space="0"/>
                <w:lang w:val="en-US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444444"/>
                <w:sz w:val="19"/>
                <w:szCs w:val="19"/>
                <w:bdr w:val="none" w:color="auto" w:sz="0" w:space="0"/>
                <w:lang w:val="en-US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Style w:val="6"/>
                <w:rFonts w:hint="default" w:ascii="Times New Roman" w:hAnsi="Times New Roman" w:eastAsia="微软雅黑" w:cs="Times New Roman"/>
                <w:color w:val="444444"/>
                <w:sz w:val="19"/>
                <w:szCs w:val="19"/>
                <w:bdr w:val="none" w:color="auto" w:sz="0" w:space="0"/>
                <w:lang w:val="en-US"/>
              </w:rPr>
              <w:t>055105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19"/>
                <w:szCs w:val="19"/>
                <w:bdr w:val="none" w:color="auto" w:sz="0" w:space="0"/>
              </w:rPr>
              <w:t>日语笔译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Style w:val="6"/>
                <w:rFonts w:hint="default" w:ascii="Times New Roman" w:hAnsi="Times New Roman" w:eastAsia="微软雅黑" w:cs="Times New Roman"/>
                <w:color w:val="444444"/>
                <w:sz w:val="15"/>
                <w:szCs w:val="15"/>
                <w:bdr w:val="none" w:color="auto" w:sz="0" w:space="0"/>
                <w:lang w:val="en-US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444444"/>
                <w:sz w:val="19"/>
                <w:szCs w:val="19"/>
                <w:bdr w:val="none" w:color="auto" w:sz="0" w:space="0"/>
                <w:lang w:val="en-US"/>
              </w:rPr>
              <w:t>6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96" w:right="96" w:hanging="360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228" w:beforeAutospacing="0" w:after="228" w:afterAutospacing="0" w:line="562" w:lineRule="atLeast"/>
        <w:ind w:left="48" w:right="48"/>
        <w:jc w:val="left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CFCFC"/>
        </w:rPr>
        <w:t>调剂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96" w:right="96" w:hanging="360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48" w:right="48" w:firstLine="641"/>
        <w:jc w:val="left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（一）考生调剂基本条件：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48" w:right="48" w:firstLine="641"/>
        <w:jc w:val="both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lang w:val="en-US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符合调入专业的报考条件。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48" w:right="48" w:firstLine="641"/>
        <w:jc w:val="both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lang w:val="en-US"/>
        </w:rPr>
        <w:t>2.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初试成绩（含加分）符合第一志愿报考专业在调入地区的全国初试成绩基本要求。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48" w:right="48" w:firstLine="641"/>
        <w:jc w:val="both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lang w:val="en-US"/>
        </w:rPr>
        <w:t>3.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调入专业与第一志愿报考专业相同。应在同一学科门类范围内。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48" w:right="48" w:firstLine="641"/>
        <w:jc w:val="both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lang w:val="en-US"/>
        </w:rPr>
        <w:t>4.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48" w:right="48" w:firstLine="641"/>
        <w:jc w:val="both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lang w:val="en-US"/>
        </w:rPr>
        <w:t>5.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满足教育部规定的其他调剂要求。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48" w:right="48" w:firstLine="641"/>
        <w:jc w:val="left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（二）考生调剂的学术条件。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48" w:right="48" w:firstLine="641"/>
        <w:jc w:val="left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英语语言文学（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lang w:val="en-US"/>
        </w:rPr>
        <w:t>050201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）专业调剂考生本科专业必须为英语语言文学、俄语语言文学（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lang w:val="en-US"/>
        </w:rPr>
        <w:t>050202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）专业调剂考生本科专业必须为俄语语言文学、日语语言文学（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lang w:val="en-US"/>
        </w:rPr>
        <w:t>050205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）专业调剂考生本科专业必须为日语语言文学。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48" w:right="48" w:firstLine="641"/>
        <w:jc w:val="left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（三）调剂考生遴选办法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48" w:right="48" w:firstLine="641"/>
        <w:jc w:val="left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遴选调剂考生将按照初试总分择优遴选进入复试的考生名单。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48" w:right="48" w:firstLine="641"/>
        <w:jc w:val="left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（四）调剂复试分数线及复试差额比例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48" w:right="48" w:firstLine="641"/>
        <w:jc w:val="left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学院按照实际情况确定调剂复试分数线。复试实行差额复试，调剂考生差额复试比例不低于 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lang w:val="en-US"/>
        </w:rPr>
        <w:t>120%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48" w:right="48" w:firstLine="641"/>
        <w:jc w:val="both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（五）考生接受待录取通知后，一律不予取消待录取资格。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48" w:right="48" w:firstLine="641"/>
        <w:jc w:val="both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CFCFC"/>
        </w:rPr>
        <w:t>四、调剂程序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48" w:right="48" w:firstLine="641"/>
        <w:jc w:val="left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</w:rPr>
        <w:t>（一）请符合调剂要求的考生，在中国研究生招生信息网调剂系统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lang w:val="en-US"/>
        </w:rPr>
        <w:t>(http://yz.chsi.com.cn)</w:t>
      </w:r>
      <w:r>
        <w:rPr>
          <w:rFonts w:ascii="Calibri" w:hAnsi="Calibri" w:eastAsia="Calibri" w:cs="Calibri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lang w:val="en-US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</w:rPr>
        <w:t>开通后，及时登陆该系统填报调剂志愿；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48" w:right="48" w:firstLine="641"/>
        <w:jc w:val="left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（二）学院将向符合调剂要求的考生发送“复试通知”，考生需在调剂系统中确认接受复试通知，并按通知要求与拟调剂学院具体负责教师取得联系，根据学院调剂办法要求参加复试；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48" w:right="48" w:firstLine="641"/>
        <w:jc w:val="left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（三）已通过复试等相关考核的考生，学院将通过中国研究生招生信息网调剂系统发送“待录取通知”，考生需在调剂系统中确认接受待录取后，方可完成调剂流程。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48" w:right="48" w:firstLine="641"/>
        <w:jc w:val="left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CFCFC"/>
        </w:rPr>
        <w:t>五、其他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48" w:right="48" w:firstLine="641"/>
        <w:jc w:val="left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我校“退役大学生士兵”计划一志愿已招收满额。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48" w:right="48" w:firstLine="641"/>
        <w:jc w:val="both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CFCFC"/>
        </w:rPr>
        <w:t>六、联系方式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468" w:right="48"/>
        <w:jc w:val="both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FFFFF"/>
        </w:rPr>
        <w:t>英语语言文学：调剂咨询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FFFFF"/>
          <w:lang w:val="en-US"/>
        </w:rPr>
        <w:t>QQ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FFFFF"/>
        </w:rPr>
        <w:t>群：（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FFFFF"/>
          <w:lang w:val="en-US"/>
        </w:rPr>
        <w:t>788713847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FFFFF"/>
        </w:rPr>
        <w:t>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48" w:right="48" w:firstLine="2565"/>
        <w:jc w:val="both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高老师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lang w:val="en-US"/>
        </w:rPr>
        <w:t>13314517140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468" w:right="48"/>
        <w:jc w:val="left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FFFFF"/>
        </w:rPr>
        <w:t>日语语言文学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FFFFF"/>
          <w:lang w:val="en-US"/>
        </w:rPr>
        <w:t>/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FFFFF"/>
        </w:rPr>
        <w:t>日语笔译：调剂咨询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FFFFF"/>
          <w:lang w:val="en-US"/>
        </w:rPr>
        <w:t>QQ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FFFFF"/>
        </w:rPr>
        <w:t>群：（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FFFFF"/>
          <w:lang w:val="en-US"/>
        </w:rPr>
        <w:t>784989876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FFFFF"/>
        </w:rPr>
        <w:t>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48" w:right="48" w:firstLine="2565"/>
        <w:jc w:val="both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日语语言文学：王老师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lang w:val="en-US"/>
        </w:rPr>
        <w:t>13796058761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48" w:right="48" w:firstLine="2565"/>
        <w:jc w:val="both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日语笔译  ：徐老师 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lang w:val="en-US"/>
        </w:rPr>
        <w:t>13903614439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468" w:right="48"/>
        <w:jc w:val="left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FFFFF"/>
        </w:rPr>
        <w:t>俄语语言文学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FFFFF"/>
          <w:lang w:val="en-US"/>
        </w:rPr>
        <w:t>/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FFFFF"/>
        </w:rPr>
        <w:t>俄语笔译：调剂咨询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FFFFF"/>
          <w:lang w:val="en-US"/>
        </w:rPr>
        <w:t>QQ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FFFFF"/>
        </w:rPr>
        <w:t>群：（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FFFFF"/>
          <w:lang w:val="en-US"/>
        </w:rPr>
        <w:t>792491002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FFFFF"/>
        </w:rPr>
        <w:t>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48" w:right="48" w:firstLine="2565"/>
        <w:jc w:val="both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</w:rPr>
        <w:t>俄语语言文学：田老师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lang w:val="en-US"/>
        </w:rPr>
        <w:t>18845118695                     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48" w:right="48" w:firstLine="562"/>
        <w:jc w:val="both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</w:rPr>
        <w:t>俄语笔译：杨老师15846381186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228" w:beforeAutospacing="0" w:after="168" w:afterAutospacing="0" w:line="562" w:lineRule="atLeast"/>
        <w:ind w:left="48" w:right="48" w:firstLine="562"/>
        <w:jc w:val="left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228" w:beforeAutospacing="0" w:after="228" w:afterAutospacing="0" w:line="562" w:lineRule="atLeast"/>
        <w:ind w:left="48" w:right="48" w:firstLine="562"/>
        <w:jc w:val="right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CFCFC"/>
        </w:rPr>
        <w:t>外国语学院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228" w:beforeAutospacing="0" w:after="228" w:afterAutospacing="0" w:line="562" w:lineRule="atLeast"/>
        <w:ind w:left="48" w:right="48"/>
        <w:jc w:val="right"/>
        <w:rPr>
          <w:rFonts w:hint="eastAsia" w:ascii="微软雅黑" w:hAnsi="微软雅黑" w:eastAsia="微软雅黑" w:cs="微软雅黑"/>
          <w:color w:val="444444"/>
          <w:sz w:val="16"/>
          <w:szCs w:val="16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CFCFC"/>
          <w:lang w:val="en-US"/>
        </w:rPr>
        <w:t>2023</w:t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CFCFC"/>
        </w:rPr>
        <w:t>年</w:t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CFCFC"/>
          <w:lang w:val="en-US"/>
        </w:rPr>
        <w:t>3</w:t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CFCFC"/>
        </w:rPr>
        <w:t>月</w:t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CFCFC"/>
          <w:lang w:val="en-US"/>
        </w:rPr>
        <w:t>31</w:t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CFCFC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0E9661"/>
    <w:multiLevelType w:val="multilevel"/>
    <w:tmpl w:val="FA0E9661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9D64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1032</Words>
  <Characters>1233</Characters>
  <Lines>0</Lines>
  <Paragraphs>0</Paragraphs>
  <TotalTime>0</TotalTime>
  <ScaleCrop>false</ScaleCrop>
  <LinksUpToDate>false</LinksUpToDate>
  <CharactersWithSpaces>1261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2023-05-09T05:36:15Z</dcterms:created>
  <dc:creator>DELL</dc:creator>
  <cp:lastModifiedBy>曾经的那个老吴</cp:lastModifiedBy>
  <dcterms:modified xsi:type="dcterms:W3CDTF">2023-05-09T05:36:18Z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9648ACFA70E5477AAB9C5D7DDA5B2B80_12</vt:lpwstr>
  </property>
</Properties>
</file>